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1BBA" w:rsidRPr="00661BBA" w:rsidRDefault="00661BBA" w:rsidP="00661BB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B2B2B"/>
          <w:sz w:val="28"/>
          <w:szCs w:val="28"/>
        </w:rPr>
      </w:pPr>
      <w:r w:rsidRPr="00661BBA">
        <w:rPr>
          <w:rFonts w:ascii="Times New Roman" w:eastAsia="Times New Roman" w:hAnsi="Times New Roman" w:cs="Times New Roman"/>
          <w:b/>
          <w:bCs/>
          <w:color w:val="2B2B2B"/>
          <w:spacing w:val="5"/>
          <w:sz w:val="28"/>
          <w:szCs w:val="28"/>
        </w:rPr>
        <w:t>ОЗНАКОМЛЕНИЕ С РЕЗУЛЬТАТАМИ ИТОГОВОГО СОЧИНЕНИЯ (ИЗЛОЖЕНИЯ) И СРОК ДЕЙСТВИЯ ИТОГОВОГО СОЧИНЕНИЯ</w:t>
      </w:r>
    </w:p>
    <w:p w:rsidR="00661BBA" w:rsidRPr="00661BBA" w:rsidRDefault="00661BBA" w:rsidP="00661BB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>С результатами итогового сочинения (изложения) участники могут ознакомиться в образовательных организациях или в местах регистрации на участие в итоговом сочинении (изложении). По решению органа исполнительной власти субъекта Российской Федерации, осуществляющего государственное управление в сфере образования, ознакомление участников с результатами итогового сочинения (изложения) может быть организовано в информационно-телекоммуникационной сети «Интернет» в соответствии с требованиями законодательства Российской Федерации в области защиты персональных данных.</w:t>
      </w:r>
    </w:p>
    <w:p w:rsidR="00661BBA" w:rsidRPr="00661BBA" w:rsidRDefault="00661BBA" w:rsidP="00661BB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>Результат итогового сочинения (изложения) как допуск к ГИА-11 действителен бессрочно.</w:t>
      </w:r>
    </w:p>
    <w:p w:rsidR="00661BBA" w:rsidRPr="00661BBA" w:rsidRDefault="00661BBA" w:rsidP="00661BB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Итоговое сочинение в случае представления его при приеме на </w:t>
      </w:r>
      <w:proofErr w:type="gramStart"/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>обучение по программам</w:t>
      </w:r>
      <w:proofErr w:type="gramEnd"/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</w:t>
      </w:r>
      <w:proofErr w:type="spellStart"/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>бакалавриата</w:t>
      </w:r>
      <w:proofErr w:type="spellEnd"/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и программам </w:t>
      </w:r>
      <w:proofErr w:type="spellStart"/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>специалитета</w:t>
      </w:r>
      <w:proofErr w:type="spellEnd"/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 xml:space="preserve"> действительно в течение четырех лет, следующих за годом написания сочинения. Выпускники прошлых лет могут участвовать в написании итогового сочинения, в том числе при наличии у них итогового сочинения прошлых лет.</w:t>
      </w:r>
    </w:p>
    <w:p w:rsidR="00661BBA" w:rsidRPr="00661BBA" w:rsidRDefault="00661BBA" w:rsidP="00661BBA">
      <w:pPr>
        <w:keepNext/>
        <w:keepLines/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</w:rPr>
      </w:pPr>
      <w:r w:rsidRPr="00661BBA">
        <w:rPr>
          <w:rFonts w:ascii="Times New Roman" w:eastAsia="Times New Roman" w:hAnsi="Times New Roman" w:cs="Times New Roman"/>
          <w:color w:val="1A1A1A"/>
          <w:sz w:val="28"/>
          <w:szCs w:val="28"/>
        </w:rPr>
        <w:t>Выпускники прошлых лет, изъявившие желание повторно участвовать в написании итогового сочинения, вправе предоставить в образовательные организации высшего образования итоговое сочинение только текущего года, при этом итоговое сочинение прошлого года аннулируется.</w:t>
      </w:r>
    </w:p>
    <w:p w:rsidR="00000000" w:rsidRPr="00661BBA" w:rsidRDefault="00661BBA" w:rsidP="00661BB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1BBA" w:rsidRPr="00661BBA" w:rsidRDefault="00661BBA" w:rsidP="00661BBA">
      <w:pPr>
        <w:keepNext/>
        <w:keepLines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661BBA" w:rsidRPr="00661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661BBA"/>
    <w:rsid w:val="00661B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661B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61BBA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3">
    <w:name w:val="Strong"/>
    <w:basedOn w:val="a0"/>
    <w:uiPriority w:val="22"/>
    <w:qFormat/>
    <w:rsid w:val="00661BBA"/>
    <w:rPr>
      <w:b/>
      <w:bCs/>
    </w:rPr>
  </w:style>
  <w:style w:type="paragraph" w:styleId="a4">
    <w:name w:val="Normal (Web)"/>
    <w:basedOn w:val="a"/>
    <w:uiPriority w:val="99"/>
    <w:semiHidden/>
    <w:unhideWhenUsed/>
    <w:rsid w:val="00661B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07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6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2022-11-14T08:08:00Z</dcterms:created>
  <dcterms:modified xsi:type="dcterms:W3CDTF">2022-11-14T08:10:00Z</dcterms:modified>
</cp:coreProperties>
</file>